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0E3" w:rsidRDefault="00B31477">
      <w:pPr>
        <w:rPr>
          <w:b/>
          <w:sz w:val="36"/>
          <w:szCs w:val="36"/>
        </w:rPr>
      </w:pPr>
      <w:r w:rsidRPr="00CF03EE">
        <w:rPr>
          <w:b/>
          <w:sz w:val="36"/>
          <w:szCs w:val="36"/>
        </w:rPr>
        <w:t>Funeral Service of the Unknown Australian Soldier</w:t>
      </w:r>
    </w:p>
    <w:p w:rsidR="003E7915" w:rsidRPr="00CF03EE" w:rsidRDefault="003E7915">
      <w:pPr>
        <w:rPr>
          <w:b/>
          <w:sz w:val="36"/>
          <w:szCs w:val="36"/>
        </w:rPr>
      </w:pPr>
      <w:r>
        <w:rPr>
          <w:b/>
          <w:sz w:val="36"/>
          <w:szCs w:val="36"/>
        </w:rPr>
        <w:t xml:space="preserve">PJ Keating, Prime Minister </w:t>
      </w:r>
      <w:r>
        <w:rPr>
          <w:b/>
          <w:sz w:val="36"/>
          <w:szCs w:val="36"/>
        </w:rPr>
        <w:tab/>
        <w:t>11 November 1993</w:t>
      </w:r>
    </w:p>
    <w:tbl>
      <w:tblPr>
        <w:tblStyle w:val="TableGrid"/>
        <w:tblW w:w="0" w:type="auto"/>
        <w:tblLook w:val="04A0"/>
      </w:tblPr>
      <w:tblGrid>
        <w:gridCol w:w="3794"/>
        <w:gridCol w:w="5448"/>
      </w:tblGrid>
      <w:tr w:rsidR="00CC4451" w:rsidTr="00EA1290">
        <w:tc>
          <w:tcPr>
            <w:tcW w:w="9242" w:type="dxa"/>
            <w:gridSpan w:val="2"/>
          </w:tcPr>
          <w:p w:rsidR="00CC4451" w:rsidRDefault="00CC4451">
            <w:pPr>
              <w:rPr>
                <w:sz w:val="28"/>
                <w:szCs w:val="28"/>
              </w:rPr>
            </w:pPr>
            <w:r>
              <w:rPr>
                <w:sz w:val="28"/>
                <w:szCs w:val="28"/>
              </w:rPr>
              <w:t>CONTEXT</w:t>
            </w:r>
          </w:p>
          <w:p w:rsidR="00EA1290" w:rsidRDefault="00EA1290" w:rsidP="00EA1290">
            <w:pPr>
              <w:rPr>
                <w:sz w:val="28"/>
                <w:szCs w:val="28"/>
              </w:rPr>
            </w:pPr>
            <w:r>
              <w:rPr>
                <w:sz w:val="28"/>
                <w:szCs w:val="28"/>
              </w:rPr>
              <w:t>75</w:t>
            </w:r>
            <w:r w:rsidRPr="00EA1290">
              <w:rPr>
                <w:sz w:val="28"/>
                <w:szCs w:val="28"/>
                <w:vertAlign w:val="superscript"/>
              </w:rPr>
              <w:t>th</w:t>
            </w:r>
            <w:r>
              <w:rPr>
                <w:sz w:val="28"/>
                <w:szCs w:val="28"/>
              </w:rPr>
              <w:t xml:space="preserve"> anniversary of 1918 Armistice that ended Great War and opening of Hall of Memory at Australian War Memorial, Canberra</w:t>
            </w:r>
          </w:p>
          <w:p w:rsidR="00DA71DE" w:rsidRDefault="00DA71DE" w:rsidP="00EA1290">
            <w:pPr>
              <w:rPr>
                <w:sz w:val="28"/>
                <w:szCs w:val="28"/>
              </w:rPr>
            </w:pPr>
            <w:r>
              <w:rPr>
                <w:sz w:val="28"/>
                <w:szCs w:val="28"/>
              </w:rPr>
              <w:t xml:space="preserve">A public, State funeral service </w:t>
            </w:r>
          </w:p>
          <w:p w:rsidR="007350CF" w:rsidRDefault="007350CF" w:rsidP="00EA1290">
            <w:pPr>
              <w:rPr>
                <w:sz w:val="28"/>
                <w:szCs w:val="28"/>
              </w:rPr>
            </w:pPr>
            <w:r>
              <w:rPr>
                <w:sz w:val="28"/>
                <w:szCs w:val="28"/>
              </w:rPr>
              <w:t>Delivered in a sombre, lyrical tone suitable for remembrance service for dead</w:t>
            </w:r>
          </w:p>
          <w:p w:rsidR="00DA71DE" w:rsidRDefault="00DA71DE" w:rsidP="00EA1290">
            <w:pPr>
              <w:rPr>
                <w:sz w:val="28"/>
                <w:szCs w:val="28"/>
              </w:rPr>
            </w:pPr>
          </w:p>
        </w:tc>
      </w:tr>
      <w:tr w:rsidR="00683A81" w:rsidTr="00EA1290">
        <w:tc>
          <w:tcPr>
            <w:tcW w:w="9242" w:type="dxa"/>
            <w:gridSpan w:val="2"/>
          </w:tcPr>
          <w:p w:rsidR="00683A81" w:rsidRDefault="00683A81">
            <w:pPr>
              <w:rPr>
                <w:sz w:val="28"/>
                <w:szCs w:val="28"/>
              </w:rPr>
            </w:pPr>
            <w:r>
              <w:rPr>
                <w:sz w:val="28"/>
                <w:szCs w:val="28"/>
              </w:rPr>
              <w:t>IDEAS IN THE SPEECH</w:t>
            </w:r>
          </w:p>
          <w:p w:rsidR="00EA1290" w:rsidRDefault="00EA1290">
            <w:pPr>
              <w:rPr>
                <w:sz w:val="28"/>
                <w:szCs w:val="28"/>
              </w:rPr>
            </w:pPr>
            <w:r>
              <w:rPr>
                <w:sz w:val="28"/>
                <w:szCs w:val="28"/>
              </w:rPr>
              <w:t>Pay homage and reverence to both known and unknown war dead</w:t>
            </w:r>
          </w:p>
          <w:p w:rsidR="00EA1290" w:rsidRDefault="00EA1290">
            <w:pPr>
              <w:rPr>
                <w:sz w:val="28"/>
                <w:szCs w:val="28"/>
              </w:rPr>
            </w:pPr>
            <w:r>
              <w:rPr>
                <w:sz w:val="28"/>
                <w:szCs w:val="28"/>
              </w:rPr>
              <w:t>Also symbolic relevance: remembrance also reveals ideal of a uniquely Australian national identity and unity around iconic values of ‘mateship, ‘self-belief’ and ‘resilience’</w:t>
            </w:r>
          </w:p>
          <w:p w:rsidR="00EA1290" w:rsidRDefault="00EA1290">
            <w:pPr>
              <w:rPr>
                <w:sz w:val="28"/>
                <w:szCs w:val="28"/>
              </w:rPr>
            </w:pPr>
            <w:r>
              <w:rPr>
                <w:sz w:val="28"/>
                <w:szCs w:val="28"/>
              </w:rPr>
              <w:t xml:space="preserve">Establishes a connection and relevance of war dead to modern audience </w:t>
            </w:r>
          </w:p>
          <w:p w:rsidR="00683A81" w:rsidRPr="00683A81" w:rsidRDefault="00683A81">
            <w:pPr>
              <w:rPr>
                <w:sz w:val="28"/>
                <w:szCs w:val="28"/>
              </w:rPr>
            </w:pPr>
            <w:r>
              <w:rPr>
                <w:sz w:val="28"/>
                <w:szCs w:val="28"/>
              </w:rPr>
              <w:t>Focus on the common man – as an individual</w:t>
            </w:r>
          </w:p>
        </w:tc>
      </w:tr>
      <w:tr w:rsidR="00CC4451" w:rsidTr="00EA1290">
        <w:tc>
          <w:tcPr>
            <w:tcW w:w="3794" w:type="dxa"/>
          </w:tcPr>
          <w:p w:rsidR="00CC4451" w:rsidRDefault="00CC4451" w:rsidP="00CC4451">
            <w:pPr>
              <w:jc w:val="center"/>
              <w:rPr>
                <w:sz w:val="28"/>
                <w:szCs w:val="28"/>
              </w:rPr>
            </w:pPr>
            <w:r>
              <w:rPr>
                <w:sz w:val="28"/>
                <w:szCs w:val="28"/>
              </w:rPr>
              <w:t>CONTENT</w:t>
            </w:r>
          </w:p>
        </w:tc>
        <w:tc>
          <w:tcPr>
            <w:tcW w:w="5448" w:type="dxa"/>
          </w:tcPr>
          <w:p w:rsidR="00CC4451" w:rsidRDefault="00CC4451" w:rsidP="00CC4451">
            <w:pPr>
              <w:jc w:val="center"/>
              <w:rPr>
                <w:sz w:val="28"/>
                <w:szCs w:val="28"/>
              </w:rPr>
            </w:pPr>
            <w:r>
              <w:rPr>
                <w:sz w:val="28"/>
                <w:szCs w:val="28"/>
              </w:rPr>
              <w:t>RHETORICAL TECHNIQUES</w:t>
            </w:r>
          </w:p>
        </w:tc>
      </w:tr>
      <w:tr w:rsidR="00683A81" w:rsidTr="00EA1290">
        <w:tc>
          <w:tcPr>
            <w:tcW w:w="3794" w:type="dxa"/>
          </w:tcPr>
          <w:p w:rsidR="00683A81" w:rsidRPr="00683A81" w:rsidRDefault="00683A81">
            <w:pPr>
              <w:rPr>
                <w:sz w:val="28"/>
                <w:szCs w:val="28"/>
              </w:rPr>
            </w:pPr>
            <w:r>
              <w:rPr>
                <w:sz w:val="28"/>
                <w:szCs w:val="28"/>
              </w:rPr>
              <w:t>P1 Powerful, simple opening statement – not know name</w:t>
            </w:r>
          </w:p>
        </w:tc>
        <w:tc>
          <w:tcPr>
            <w:tcW w:w="5448" w:type="dxa"/>
          </w:tcPr>
          <w:p w:rsidR="00683A81" w:rsidRPr="00683A81" w:rsidRDefault="00683A81" w:rsidP="00162314">
            <w:pPr>
              <w:rPr>
                <w:sz w:val="28"/>
                <w:szCs w:val="28"/>
              </w:rPr>
            </w:pPr>
            <w:r>
              <w:rPr>
                <w:sz w:val="28"/>
                <w:szCs w:val="28"/>
              </w:rPr>
              <w:t>Inclusive, present tense, high modality of ‘never will’</w:t>
            </w:r>
            <w:r w:rsidR="00162314">
              <w:rPr>
                <w:sz w:val="28"/>
                <w:szCs w:val="28"/>
              </w:rPr>
              <w:t xml:space="preserve">. </w:t>
            </w:r>
            <w:r w:rsidR="00EA1290">
              <w:rPr>
                <w:sz w:val="28"/>
                <w:szCs w:val="28"/>
              </w:rPr>
              <w:t>Anonymity makes him representative</w:t>
            </w:r>
            <w:r w:rsidR="00DA71DE">
              <w:rPr>
                <w:sz w:val="28"/>
                <w:szCs w:val="28"/>
              </w:rPr>
              <w:t>. A kind of Everyman, representing every Australian</w:t>
            </w:r>
            <w:r w:rsidR="00EA1290">
              <w:rPr>
                <w:sz w:val="28"/>
                <w:szCs w:val="28"/>
              </w:rPr>
              <w:t xml:space="preserve"> </w:t>
            </w:r>
          </w:p>
        </w:tc>
      </w:tr>
      <w:tr w:rsidR="00683A81" w:rsidTr="00EA1290">
        <w:tc>
          <w:tcPr>
            <w:tcW w:w="3794" w:type="dxa"/>
          </w:tcPr>
          <w:p w:rsidR="00683A81" w:rsidRPr="00683A81" w:rsidRDefault="00683A81" w:rsidP="00EA1290">
            <w:pPr>
              <w:rPr>
                <w:sz w:val="28"/>
                <w:szCs w:val="28"/>
              </w:rPr>
            </w:pPr>
            <w:r>
              <w:rPr>
                <w:sz w:val="28"/>
                <w:szCs w:val="28"/>
              </w:rPr>
              <w:t>P2</w:t>
            </w:r>
            <w:r w:rsidRPr="00683A81">
              <w:rPr>
                <w:sz w:val="28"/>
                <w:szCs w:val="28"/>
              </w:rPr>
              <w:t>. Identifiers of life listed</w:t>
            </w:r>
            <w:r>
              <w:rPr>
                <w:sz w:val="28"/>
                <w:szCs w:val="28"/>
              </w:rPr>
              <w:t xml:space="preserve"> – rank / battalion, born / died, where home / when left, </w:t>
            </w:r>
            <w:r w:rsidR="00CC4451">
              <w:rPr>
                <w:sz w:val="28"/>
                <w:szCs w:val="28"/>
              </w:rPr>
              <w:t>age / circumstances – city / bush, occupation, religion, married / single, who – by whom loved, if children</w:t>
            </w:r>
            <w:r w:rsidR="00552A85">
              <w:rPr>
                <w:sz w:val="28"/>
                <w:szCs w:val="28"/>
              </w:rPr>
              <w:t xml:space="preserve">. </w:t>
            </w:r>
          </w:p>
        </w:tc>
        <w:tc>
          <w:tcPr>
            <w:tcW w:w="5448" w:type="dxa"/>
          </w:tcPr>
          <w:p w:rsidR="00162314" w:rsidRDefault="00162314" w:rsidP="00162314">
            <w:pPr>
              <w:rPr>
                <w:sz w:val="28"/>
                <w:szCs w:val="28"/>
              </w:rPr>
            </w:pPr>
            <w:r>
              <w:rPr>
                <w:sz w:val="28"/>
                <w:szCs w:val="28"/>
              </w:rPr>
              <w:t>Personalises, creates identity by repeated personal pronoun ‘he’</w:t>
            </w:r>
          </w:p>
          <w:p w:rsidR="00683A81" w:rsidRDefault="00162314" w:rsidP="00162314">
            <w:pPr>
              <w:rPr>
                <w:sz w:val="28"/>
                <w:szCs w:val="28"/>
              </w:rPr>
            </w:pPr>
            <w:r w:rsidRPr="00683A81">
              <w:rPr>
                <w:sz w:val="28"/>
                <w:szCs w:val="28"/>
              </w:rPr>
              <w:t>A</w:t>
            </w:r>
            <w:r w:rsidR="00683A81" w:rsidRPr="00683A81">
              <w:rPr>
                <w:sz w:val="28"/>
                <w:szCs w:val="28"/>
              </w:rPr>
              <w:t>naphora</w:t>
            </w:r>
            <w:r>
              <w:rPr>
                <w:sz w:val="28"/>
                <w:szCs w:val="28"/>
              </w:rPr>
              <w:t xml:space="preserve"> ‘We do not </w:t>
            </w:r>
            <w:proofErr w:type="gramStart"/>
            <w:r>
              <w:rPr>
                <w:sz w:val="28"/>
                <w:szCs w:val="28"/>
              </w:rPr>
              <w:t xml:space="preserve">know’ </w:t>
            </w:r>
            <w:r w:rsidR="00683A81" w:rsidRPr="00683A81">
              <w:rPr>
                <w:sz w:val="28"/>
                <w:szCs w:val="28"/>
              </w:rPr>
              <w:t xml:space="preserve"> –</w:t>
            </w:r>
            <w:proofErr w:type="gramEnd"/>
            <w:r w:rsidR="00683A81" w:rsidRPr="00683A81">
              <w:rPr>
                <w:sz w:val="28"/>
                <w:szCs w:val="28"/>
              </w:rPr>
              <w:t xml:space="preserve"> lends emphasis</w:t>
            </w:r>
            <w:r>
              <w:rPr>
                <w:sz w:val="28"/>
                <w:szCs w:val="28"/>
              </w:rPr>
              <w:t>. Paired c</w:t>
            </w:r>
            <w:r w:rsidR="00683A81" w:rsidRPr="00683A81">
              <w:rPr>
                <w:sz w:val="28"/>
                <w:szCs w:val="28"/>
              </w:rPr>
              <w:t>ontrast</w:t>
            </w:r>
            <w:r>
              <w:rPr>
                <w:sz w:val="28"/>
                <w:szCs w:val="28"/>
              </w:rPr>
              <w:t>s</w:t>
            </w:r>
            <w:r w:rsidR="00683A81" w:rsidRPr="00683A81">
              <w:rPr>
                <w:sz w:val="28"/>
                <w:szCs w:val="28"/>
              </w:rPr>
              <w:t xml:space="preserve"> within sentences</w:t>
            </w:r>
            <w:r w:rsidR="00CC4451">
              <w:rPr>
                <w:sz w:val="28"/>
                <w:szCs w:val="28"/>
              </w:rPr>
              <w:t>, continuation of 1</w:t>
            </w:r>
            <w:r w:rsidR="00CC4451" w:rsidRPr="00CC4451">
              <w:rPr>
                <w:sz w:val="28"/>
                <w:szCs w:val="28"/>
                <w:vertAlign w:val="superscript"/>
              </w:rPr>
              <w:t>st</w:t>
            </w:r>
            <w:r w:rsidR="00CC4451">
              <w:rPr>
                <w:sz w:val="28"/>
                <w:szCs w:val="28"/>
              </w:rPr>
              <w:t xml:space="preserve"> </w:t>
            </w:r>
            <w:proofErr w:type="gramStart"/>
            <w:r w:rsidR="00CC4451">
              <w:rPr>
                <w:sz w:val="28"/>
                <w:szCs w:val="28"/>
              </w:rPr>
              <w:t>person  inclusive</w:t>
            </w:r>
            <w:proofErr w:type="gramEnd"/>
            <w:r w:rsidR="00683A81" w:rsidRPr="00683A81">
              <w:rPr>
                <w:sz w:val="28"/>
                <w:szCs w:val="28"/>
              </w:rPr>
              <w:t>. Culminates in stronger negative</w:t>
            </w:r>
            <w:r w:rsidR="00CC4451">
              <w:rPr>
                <w:sz w:val="28"/>
                <w:szCs w:val="28"/>
              </w:rPr>
              <w:t xml:space="preserve"> – ‘lost to us and he lost to them’, repeat of final high modality ‘we will never know’</w:t>
            </w:r>
          </w:p>
          <w:p w:rsidR="00EA1290" w:rsidRPr="00683A81" w:rsidRDefault="00EA1290" w:rsidP="00162314">
            <w:pPr>
              <w:rPr>
                <w:sz w:val="28"/>
                <w:szCs w:val="28"/>
              </w:rPr>
            </w:pPr>
            <w:r>
              <w:rPr>
                <w:sz w:val="28"/>
                <w:szCs w:val="28"/>
              </w:rPr>
              <w:t>Paradoxically, although these attributes are ‘not known’, their broad compass of human life reminds audience of individuality of lives lost</w:t>
            </w:r>
            <w:r w:rsidR="00DA71DE">
              <w:rPr>
                <w:sz w:val="28"/>
                <w:szCs w:val="28"/>
              </w:rPr>
              <w:t>. Has effect of personalising and individualising the dead soldier</w:t>
            </w:r>
          </w:p>
        </w:tc>
      </w:tr>
      <w:tr w:rsidR="00683A81" w:rsidTr="00EA1290">
        <w:tc>
          <w:tcPr>
            <w:tcW w:w="3794" w:type="dxa"/>
          </w:tcPr>
          <w:p w:rsidR="00683A81" w:rsidRPr="00683A81" w:rsidRDefault="00683A81" w:rsidP="00CC4451">
            <w:pPr>
              <w:rPr>
                <w:sz w:val="28"/>
                <w:szCs w:val="28"/>
              </w:rPr>
            </w:pPr>
            <w:r>
              <w:rPr>
                <w:sz w:val="28"/>
                <w:szCs w:val="28"/>
              </w:rPr>
              <w:t>P3</w:t>
            </w:r>
            <w:r w:rsidR="00CC4451">
              <w:rPr>
                <w:sz w:val="28"/>
                <w:szCs w:val="28"/>
              </w:rPr>
              <w:t xml:space="preserve"> Statistics of those who served</w:t>
            </w:r>
            <w:r w:rsidR="00162314">
              <w:rPr>
                <w:sz w:val="28"/>
                <w:szCs w:val="28"/>
              </w:rPr>
              <w:t xml:space="preserve"> (324 000)</w:t>
            </w:r>
            <w:r w:rsidR="00CC4451">
              <w:rPr>
                <w:sz w:val="28"/>
                <w:szCs w:val="28"/>
              </w:rPr>
              <w:t>, volunteers</w:t>
            </w:r>
            <w:r w:rsidR="00162314">
              <w:rPr>
                <w:sz w:val="28"/>
                <w:szCs w:val="28"/>
              </w:rPr>
              <w:t xml:space="preserve"> (416 000) </w:t>
            </w:r>
            <w:r w:rsidR="00CC4451">
              <w:rPr>
                <w:sz w:val="28"/>
                <w:szCs w:val="28"/>
              </w:rPr>
              <w:t xml:space="preserve">, died  </w:t>
            </w:r>
            <w:r w:rsidR="00162314">
              <w:rPr>
                <w:sz w:val="28"/>
                <w:szCs w:val="28"/>
              </w:rPr>
              <w:t>(100 000 total)</w:t>
            </w:r>
          </w:p>
        </w:tc>
        <w:tc>
          <w:tcPr>
            <w:tcW w:w="5448" w:type="dxa"/>
          </w:tcPr>
          <w:p w:rsidR="00683A81" w:rsidRPr="00683A81" w:rsidRDefault="00CC4451" w:rsidP="00162314">
            <w:pPr>
              <w:rPr>
                <w:sz w:val="28"/>
                <w:szCs w:val="28"/>
              </w:rPr>
            </w:pPr>
            <w:r>
              <w:rPr>
                <w:sz w:val="28"/>
                <w:szCs w:val="28"/>
              </w:rPr>
              <w:t>S</w:t>
            </w:r>
            <w:r w:rsidRPr="00CC4451">
              <w:rPr>
                <w:sz w:val="28"/>
                <w:szCs w:val="28"/>
              </w:rPr>
              <w:t xml:space="preserve">tatistics </w:t>
            </w:r>
            <w:r w:rsidR="00162314">
              <w:rPr>
                <w:sz w:val="28"/>
                <w:szCs w:val="28"/>
              </w:rPr>
              <w:t xml:space="preserve">and repetition of large numbers </w:t>
            </w:r>
            <w:r w:rsidRPr="00CC4451">
              <w:rPr>
                <w:sz w:val="28"/>
                <w:szCs w:val="28"/>
              </w:rPr>
              <w:t xml:space="preserve">– cumulative impact to emphasise </w:t>
            </w:r>
            <w:r w:rsidR="00162314">
              <w:rPr>
                <w:sz w:val="28"/>
                <w:szCs w:val="28"/>
              </w:rPr>
              <w:t xml:space="preserve">brutal </w:t>
            </w:r>
            <w:r w:rsidRPr="00CC4451">
              <w:rPr>
                <w:sz w:val="28"/>
                <w:szCs w:val="28"/>
              </w:rPr>
              <w:t xml:space="preserve">reality </w:t>
            </w:r>
            <w:r w:rsidR="00162314">
              <w:rPr>
                <w:sz w:val="28"/>
                <w:szCs w:val="28"/>
              </w:rPr>
              <w:t xml:space="preserve">and high cost </w:t>
            </w:r>
            <w:r w:rsidRPr="00CC4451">
              <w:rPr>
                <w:sz w:val="28"/>
                <w:szCs w:val="28"/>
              </w:rPr>
              <w:t>of war</w:t>
            </w:r>
            <w:r>
              <w:rPr>
                <w:sz w:val="28"/>
                <w:szCs w:val="28"/>
              </w:rPr>
              <w:t xml:space="preserve">. </w:t>
            </w:r>
            <w:proofErr w:type="gramStart"/>
            <w:r w:rsidR="00162314">
              <w:rPr>
                <w:sz w:val="28"/>
                <w:szCs w:val="28"/>
              </w:rPr>
              <w:t>Hard</w:t>
            </w:r>
            <w:proofErr w:type="gramEnd"/>
            <w:r w:rsidR="00162314">
              <w:rPr>
                <w:sz w:val="28"/>
                <w:szCs w:val="28"/>
              </w:rPr>
              <w:t xml:space="preserve"> facts contrast with unknown of previous paragraph.</w:t>
            </w:r>
          </w:p>
        </w:tc>
      </w:tr>
      <w:tr w:rsidR="00683A81" w:rsidTr="00EA1290">
        <w:tc>
          <w:tcPr>
            <w:tcW w:w="3794" w:type="dxa"/>
          </w:tcPr>
          <w:p w:rsidR="00683A81" w:rsidRPr="00683A81" w:rsidRDefault="00683A81" w:rsidP="00552A85">
            <w:pPr>
              <w:rPr>
                <w:sz w:val="28"/>
                <w:szCs w:val="28"/>
              </w:rPr>
            </w:pPr>
            <w:r>
              <w:rPr>
                <w:sz w:val="28"/>
                <w:szCs w:val="28"/>
              </w:rPr>
              <w:t>P4</w:t>
            </w:r>
            <w:r w:rsidR="00162314">
              <w:rPr>
                <w:sz w:val="28"/>
                <w:szCs w:val="28"/>
              </w:rPr>
              <w:t xml:space="preserve"> </w:t>
            </w:r>
            <w:r w:rsidR="00552A85">
              <w:rPr>
                <w:sz w:val="28"/>
                <w:szCs w:val="28"/>
              </w:rPr>
              <w:t>Two</w:t>
            </w:r>
            <w:r w:rsidR="00162314">
              <w:rPr>
                <w:sz w:val="28"/>
                <w:szCs w:val="28"/>
              </w:rPr>
              <w:t xml:space="preserve"> simple statements: </w:t>
            </w:r>
            <w:r w:rsidR="00162314">
              <w:rPr>
                <w:sz w:val="28"/>
                <w:szCs w:val="28"/>
              </w:rPr>
              <w:lastRenderedPageBreak/>
              <w:t>Unknown soldier’s identity links and creates bond between those who died and present audience</w:t>
            </w:r>
          </w:p>
        </w:tc>
        <w:tc>
          <w:tcPr>
            <w:tcW w:w="5448" w:type="dxa"/>
          </w:tcPr>
          <w:p w:rsidR="00683A81" w:rsidRPr="00683A81" w:rsidRDefault="00162314">
            <w:pPr>
              <w:rPr>
                <w:sz w:val="28"/>
                <w:szCs w:val="28"/>
              </w:rPr>
            </w:pPr>
            <w:r>
              <w:rPr>
                <w:sz w:val="28"/>
                <w:szCs w:val="28"/>
              </w:rPr>
              <w:lastRenderedPageBreak/>
              <w:t>Short statements – high impact. Change to 3</w:t>
            </w:r>
            <w:r w:rsidRPr="00162314">
              <w:rPr>
                <w:sz w:val="28"/>
                <w:szCs w:val="28"/>
                <w:vertAlign w:val="superscript"/>
              </w:rPr>
              <w:t>rd</w:t>
            </w:r>
            <w:r>
              <w:rPr>
                <w:sz w:val="28"/>
                <w:szCs w:val="28"/>
              </w:rPr>
              <w:t xml:space="preserve"> </w:t>
            </w:r>
            <w:r>
              <w:rPr>
                <w:sz w:val="28"/>
                <w:szCs w:val="28"/>
              </w:rPr>
              <w:lastRenderedPageBreak/>
              <w:t xml:space="preserve">person voice to focus on </w:t>
            </w:r>
            <w:r w:rsidR="00552A85">
              <w:rPr>
                <w:sz w:val="28"/>
                <w:szCs w:val="28"/>
              </w:rPr>
              <w:t xml:space="preserve">the unknown soldier. Mystical, religious connotations of unity ‘He is all of </w:t>
            </w:r>
            <w:proofErr w:type="gramStart"/>
            <w:r w:rsidR="00552A85">
              <w:rPr>
                <w:sz w:val="28"/>
                <w:szCs w:val="28"/>
              </w:rPr>
              <w:t>them ..</w:t>
            </w:r>
            <w:proofErr w:type="gramEnd"/>
            <w:r w:rsidR="00552A85">
              <w:rPr>
                <w:sz w:val="28"/>
                <w:szCs w:val="28"/>
              </w:rPr>
              <w:t>one of us’</w:t>
            </w:r>
          </w:p>
        </w:tc>
      </w:tr>
      <w:tr w:rsidR="00683A81" w:rsidTr="00EA1290">
        <w:tc>
          <w:tcPr>
            <w:tcW w:w="3794" w:type="dxa"/>
          </w:tcPr>
          <w:p w:rsidR="00683A81" w:rsidRPr="00683A81" w:rsidRDefault="00552A85">
            <w:pPr>
              <w:rPr>
                <w:sz w:val="28"/>
                <w:szCs w:val="28"/>
              </w:rPr>
            </w:pPr>
            <w:r>
              <w:rPr>
                <w:sz w:val="28"/>
                <w:szCs w:val="28"/>
              </w:rPr>
              <w:lastRenderedPageBreak/>
              <w:t>P5 Time shift – reminds audience of vast changes over 20</w:t>
            </w:r>
            <w:r w:rsidRPr="00552A85">
              <w:rPr>
                <w:sz w:val="28"/>
                <w:szCs w:val="28"/>
                <w:vertAlign w:val="superscript"/>
              </w:rPr>
              <w:t>th</w:t>
            </w:r>
            <w:r>
              <w:rPr>
                <w:sz w:val="28"/>
                <w:szCs w:val="28"/>
              </w:rPr>
              <w:t xml:space="preserve">  century</w:t>
            </w:r>
          </w:p>
        </w:tc>
        <w:tc>
          <w:tcPr>
            <w:tcW w:w="5448" w:type="dxa"/>
          </w:tcPr>
          <w:p w:rsidR="00683A81" w:rsidRPr="00683A81" w:rsidRDefault="00552A85" w:rsidP="00D362F7">
            <w:pPr>
              <w:rPr>
                <w:sz w:val="28"/>
                <w:szCs w:val="28"/>
              </w:rPr>
            </w:pPr>
            <w:r>
              <w:rPr>
                <w:sz w:val="28"/>
                <w:szCs w:val="28"/>
              </w:rPr>
              <w:t>Metaphor of unstoppable change ‘tide of events’</w:t>
            </w:r>
            <w:r w:rsidR="00D362F7">
              <w:rPr>
                <w:sz w:val="28"/>
                <w:szCs w:val="28"/>
              </w:rPr>
              <w:t xml:space="preserve">. Simile ‘like foreign countries’ and </w:t>
            </w:r>
            <w:proofErr w:type="spellStart"/>
            <w:r w:rsidR="00D362F7">
              <w:rPr>
                <w:sz w:val="28"/>
                <w:szCs w:val="28"/>
              </w:rPr>
              <w:t>cumulation</w:t>
            </w:r>
            <w:proofErr w:type="spellEnd"/>
            <w:r w:rsidR="00D362F7">
              <w:rPr>
                <w:sz w:val="28"/>
                <w:szCs w:val="28"/>
              </w:rPr>
              <w:t xml:space="preserve"> of adjectives creates sympathy and bond rather than distance for audience: ‘so dramatic, so vast and all-</w:t>
            </w:r>
            <w:proofErr w:type="gramStart"/>
            <w:r w:rsidR="00D362F7">
              <w:rPr>
                <w:sz w:val="28"/>
                <w:szCs w:val="28"/>
              </w:rPr>
              <w:t>consuming ..</w:t>
            </w:r>
            <w:proofErr w:type="gramEnd"/>
            <w:r w:rsidR="00D362F7">
              <w:rPr>
                <w:sz w:val="28"/>
                <w:szCs w:val="28"/>
              </w:rPr>
              <w:t>beyond the reach of his imagination’</w:t>
            </w:r>
          </w:p>
        </w:tc>
      </w:tr>
      <w:tr w:rsidR="00683A81" w:rsidTr="00EA1290">
        <w:tc>
          <w:tcPr>
            <w:tcW w:w="3794" w:type="dxa"/>
          </w:tcPr>
          <w:p w:rsidR="00683A81" w:rsidRPr="00683A81" w:rsidRDefault="00552A85" w:rsidP="00DA0061">
            <w:pPr>
              <w:rPr>
                <w:sz w:val="28"/>
                <w:szCs w:val="28"/>
              </w:rPr>
            </w:pPr>
            <w:r>
              <w:rPr>
                <w:sz w:val="28"/>
                <w:szCs w:val="28"/>
              </w:rPr>
              <w:t>P6</w:t>
            </w:r>
            <w:r w:rsidR="00DA0061">
              <w:rPr>
                <w:sz w:val="28"/>
                <w:szCs w:val="28"/>
              </w:rPr>
              <w:t xml:space="preserve"> L</w:t>
            </w:r>
            <w:r w:rsidR="00D362F7">
              <w:rPr>
                <w:sz w:val="28"/>
                <w:szCs w:val="28"/>
              </w:rPr>
              <w:t>ist</w:t>
            </w:r>
            <w:r w:rsidR="00DA0061">
              <w:rPr>
                <w:sz w:val="28"/>
                <w:szCs w:val="28"/>
              </w:rPr>
              <w:t>s</w:t>
            </w:r>
            <w:r w:rsidR="00D362F7">
              <w:rPr>
                <w:sz w:val="28"/>
                <w:szCs w:val="28"/>
              </w:rPr>
              <w:t xml:space="preserve"> possible motives for going to war</w:t>
            </w:r>
            <w:r w:rsidR="00DA0061">
              <w:rPr>
                <w:sz w:val="28"/>
                <w:szCs w:val="28"/>
              </w:rPr>
              <w:t>: adventure, fear of shame, country and King</w:t>
            </w:r>
            <w:r w:rsidR="00D362F7">
              <w:rPr>
                <w:sz w:val="28"/>
                <w:szCs w:val="28"/>
              </w:rPr>
              <w:t xml:space="preserve"> </w:t>
            </w:r>
          </w:p>
        </w:tc>
        <w:tc>
          <w:tcPr>
            <w:tcW w:w="5448" w:type="dxa"/>
          </w:tcPr>
          <w:p w:rsidR="00DA0061" w:rsidRDefault="00DA0061">
            <w:pPr>
              <w:rPr>
                <w:sz w:val="28"/>
                <w:szCs w:val="28"/>
              </w:rPr>
            </w:pPr>
            <w:r>
              <w:rPr>
                <w:sz w:val="28"/>
                <w:szCs w:val="28"/>
              </w:rPr>
              <w:t>Focus now on soldier through use of 3</w:t>
            </w:r>
            <w:r w:rsidRPr="00D362F7">
              <w:rPr>
                <w:sz w:val="28"/>
                <w:szCs w:val="28"/>
                <w:vertAlign w:val="superscript"/>
              </w:rPr>
              <w:t>rd</w:t>
            </w:r>
            <w:r>
              <w:rPr>
                <w:sz w:val="28"/>
                <w:szCs w:val="28"/>
              </w:rPr>
              <w:t xml:space="preserve"> person.</w:t>
            </w:r>
          </w:p>
          <w:p w:rsidR="00683A81" w:rsidRPr="00683A81" w:rsidRDefault="00DA0061">
            <w:pPr>
              <w:rPr>
                <w:sz w:val="28"/>
                <w:szCs w:val="28"/>
              </w:rPr>
            </w:pPr>
            <w:r>
              <w:rPr>
                <w:sz w:val="28"/>
                <w:szCs w:val="28"/>
              </w:rPr>
              <w:t xml:space="preserve">Low modality anaphora ‘he may have’ still reveals what is not known </w:t>
            </w:r>
            <w:r w:rsidR="00D362F7">
              <w:rPr>
                <w:sz w:val="28"/>
                <w:szCs w:val="28"/>
              </w:rPr>
              <w:t>Sympath</w:t>
            </w:r>
            <w:r>
              <w:rPr>
                <w:sz w:val="28"/>
                <w:szCs w:val="28"/>
              </w:rPr>
              <w:t>etic attitude to motives: naive innocence ‘an adventure to grand to miss’, courage and bravado ‘never live down the shame’, ‘duty’</w:t>
            </w:r>
          </w:p>
        </w:tc>
      </w:tr>
      <w:tr w:rsidR="00683A81" w:rsidTr="00EA1290">
        <w:tc>
          <w:tcPr>
            <w:tcW w:w="3794" w:type="dxa"/>
          </w:tcPr>
          <w:p w:rsidR="00683A81" w:rsidRPr="00683A81" w:rsidRDefault="00552A85">
            <w:pPr>
              <w:rPr>
                <w:sz w:val="28"/>
                <w:szCs w:val="28"/>
              </w:rPr>
            </w:pPr>
            <w:r>
              <w:rPr>
                <w:sz w:val="28"/>
                <w:szCs w:val="28"/>
              </w:rPr>
              <w:t>P7</w:t>
            </w:r>
            <w:r w:rsidR="00DA0061">
              <w:rPr>
                <w:sz w:val="28"/>
                <w:szCs w:val="28"/>
              </w:rPr>
              <w:t xml:space="preserve"> Emphasises brutal horror of Great War – culminates in uncomfortable but inescapable question: died in vain</w:t>
            </w:r>
          </w:p>
        </w:tc>
        <w:tc>
          <w:tcPr>
            <w:tcW w:w="5448" w:type="dxa"/>
          </w:tcPr>
          <w:p w:rsidR="00683A81" w:rsidRDefault="00DA0061" w:rsidP="0070206E">
            <w:pPr>
              <w:rPr>
                <w:sz w:val="28"/>
                <w:szCs w:val="28"/>
              </w:rPr>
            </w:pPr>
            <w:r>
              <w:rPr>
                <w:sz w:val="28"/>
                <w:szCs w:val="28"/>
              </w:rPr>
              <w:t>Repeated sequence of adverbial clauses ‘Because the Great War .</w:t>
            </w:r>
            <w:r w:rsidR="0070206E">
              <w:rPr>
                <w:sz w:val="28"/>
                <w:szCs w:val="28"/>
              </w:rPr>
              <w:t xml:space="preserve">because </w:t>
            </w:r>
            <w:r>
              <w:rPr>
                <w:sz w:val="28"/>
                <w:szCs w:val="28"/>
              </w:rPr>
              <w:t xml:space="preserve">the waste of human </w:t>
            </w:r>
            <w:proofErr w:type="gramStart"/>
            <w:r>
              <w:rPr>
                <w:sz w:val="28"/>
                <w:szCs w:val="28"/>
              </w:rPr>
              <w:t>life ..</w:t>
            </w:r>
            <w:proofErr w:type="gramEnd"/>
            <w:r w:rsidR="0070206E">
              <w:rPr>
                <w:sz w:val="28"/>
                <w:szCs w:val="28"/>
              </w:rPr>
              <w:t xml:space="preserve">because </w:t>
            </w:r>
            <w:r>
              <w:rPr>
                <w:sz w:val="28"/>
                <w:szCs w:val="28"/>
              </w:rPr>
              <w:t>the war which was supposed to end all wars’ build up to climax principal clause at end of paragraph</w:t>
            </w:r>
            <w:r w:rsidR="0070206E">
              <w:rPr>
                <w:sz w:val="28"/>
                <w:szCs w:val="28"/>
              </w:rPr>
              <w:t xml:space="preserve"> ‘Unknown Soldier died in vain’</w:t>
            </w:r>
          </w:p>
          <w:p w:rsidR="00694A2A" w:rsidRDefault="00694A2A" w:rsidP="0070206E">
            <w:pPr>
              <w:rPr>
                <w:sz w:val="28"/>
                <w:szCs w:val="28"/>
              </w:rPr>
            </w:pPr>
            <w:r>
              <w:rPr>
                <w:sz w:val="28"/>
                <w:szCs w:val="28"/>
              </w:rPr>
              <w:t>Low modality of ‘we might think’ following a dash/pause invites listeners to reflect and anticipate speaker’s response in next paragraph</w:t>
            </w:r>
          </w:p>
          <w:p w:rsidR="0070206E" w:rsidRPr="00683A81" w:rsidRDefault="0070206E" w:rsidP="0070206E">
            <w:pPr>
              <w:rPr>
                <w:sz w:val="28"/>
                <w:szCs w:val="28"/>
              </w:rPr>
            </w:pPr>
            <w:r>
              <w:rPr>
                <w:sz w:val="28"/>
                <w:szCs w:val="28"/>
              </w:rPr>
              <w:t>Powerful, negative adjectives ‘mad, brutal, awful struggle’ and nouns ‘incompetence’, ‘waste’</w:t>
            </w:r>
            <w:r w:rsidR="00694A2A">
              <w:rPr>
                <w:sz w:val="28"/>
                <w:szCs w:val="28"/>
              </w:rPr>
              <w:t xml:space="preserve"> – show destructive folly of war</w:t>
            </w:r>
          </w:p>
        </w:tc>
      </w:tr>
      <w:tr w:rsidR="00683A81" w:rsidTr="00EA1290">
        <w:tc>
          <w:tcPr>
            <w:tcW w:w="3794" w:type="dxa"/>
          </w:tcPr>
          <w:p w:rsidR="00683A81" w:rsidRPr="00683A81" w:rsidRDefault="00552A85" w:rsidP="0070206E">
            <w:pPr>
              <w:rPr>
                <w:sz w:val="28"/>
                <w:szCs w:val="28"/>
              </w:rPr>
            </w:pPr>
            <w:r>
              <w:rPr>
                <w:sz w:val="28"/>
                <w:szCs w:val="28"/>
              </w:rPr>
              <w:t>P8</w:t>
            </w:r>
            <w:r w:rsidR="0070206E">
              <w:rPr>
                <w:sz w:val="28"/>
                <w:szCs w:val="28"/>
              </w:rPr>
              <w:t xml:space="preserve"> Turning point: emphatic ‘</w:t>
            </w:r>
            <w:r w:rsidR="00095B34">
              <w:rPr>
                <w:sz w:val="28"/>
                <w:szCs w:val="28"/>
              </w:rPr>
              <w:t xml:space="preserve">we </w:t>
            </w:r>
            <w:r w:rsidR="0070206E">
              <w:rPr>
                <w:sz w:val="28"/>
                <w:szCs w:val="28"/>
              </w:rPr>
              <w:t>declare that this is not true’. Transition from horror of war focus to ‘ordinary people’ as ‘hero</w:t>
            </w:r>
            <w:r w:rsidR="00A40D8D">
              <w:rPr>
                <w:sz w:val="28"/>
                <w:szCs w:val="28"/>
              </w:rPr>
              <w:t>es’ and highly emotive qualities</w:t>
            </w:r>
          </w:p>
        </w:tc>
        <w:tc>
          <w:tcPr>
            <w:tcW w:w="5448" w:type="dxa"/>
          </w:tcPr>
          <w:p w:rsidR="00095B34" w:rsidRDefault="00A40D8D" w:rsidP="00A40D8D">
            <w:pPr>
              <w:rPr>
                <w:sz w:val="28"/>
                <w:szCs w:val="28"/>
              </w:rPr>
            </w:pPr>
            <w:r>
              <w:rPr>
                <w:sz w:val="28"/>
                <w:szCs w:val="28"/>
              </w:rPr>
              <w:t>Metaphor of ‘lesson’ that has been ‘taught’ to modern audience suggests</w:t>
            </w:r>
            <w:r w:rsidR="00095B34">
              <w:rPr>
                <w:sz w:val="28"/>
                <w:szCs w:val="28"/>
              </w:rPr>
              <w:t xml:space="preserve"> bond.</w:t>
            </w:r>
          </w:p>
          <w:p w:rsidR="00683A81" w:rsidRDefault="00095B34" w:rsidP="00A40D8D">
            <w:pPr>
              <w:rPr>
                <w:sz w:val="28"/>
                <w:szCs w:val="28"/>
              </w:rPr>
            </w:pPr>
            <w:r>
              <w:rPr>
                <w:sz w:val="28"/>
                <w:szCs w:val="28"/>
              </w:rPr>
              <w:t>Powerful verb ‘transcends’ to make shift from highly negative emotive ‘horror and tragedy and the inexcusable folly’</w:t>
            </w:r>
            <w:r w:rsidR="00A40D8D">
              <w:rPr>
                <w:sz w:val="28"/>
                <w:szCs w:val="28"/>
              </w:rPr>
              <w:t xml:space="preserve"> </w:t>
            </w:r>
          </w:p>
          <w:p w:rsidR="00095B34" w:rsidRDefault="00095B34" w:rsidP="00A40D8D">
            <w:pPr>
              <w:rPr>
                <w:sz w:val="28"/>
                <w:szCs w:val="28"/>
              </w:rPr>
            </w:pPr>
            <w:r>
              <w:rPr>
                <w:sz w:val="28"/>
                <w:szCs w:val="28"/>
              </w:rPr>
              <w:t xml:space="preserve">Paradox ‘ordinary </w:t>
            </w:r>
            <w:proofErr w:type="gramStart"/>
            <w:r>
              <w:rPr>
                <w:sz w:val="28"/>
                <w:szCs w:val="28"/>
              </w:rPr>
              <w:t>people ..</w:t>
            </w:r>
            <w:proofErr w:type="gramEnd"/>
            <w:r>
              <w:rPr>
                <w:sz w:val="28"/>
                <w:szCs w:val="28"/>
              </w:rPr>
              <w:t>were not ordinary’ to establish connection with ‘ordinary’ audience</w:t>
            </w:r>
          </w:p>
          <w:p w:rsidR="00095B34" w:rsidRDefault="00095B34" w:rsidP="00A40D8D">
            <w:pPr>
              <w:rPr>
                <w:sz w:val="28"/>
                <w:szCs w:val="28"/>
              </w:rPr>
            </w:pPr>
            <w:r>
              <w:rPr>
                <w:sz w:val="28"/>
                <w:szCs w:val="28"/>
              </w:rPr>
              <w:t xml:space="preserve">Lists emotive attributes of ‘ordinary people’ who were also ‘heroes’: ‘endure </w:t>
            </w:r>
            <w:r>
              <w:rPr>
                <w:sz w:val="28"/>
                <w:szCs w:val="28"/>
              </w:rPr>
              <w:lastRenderedPageBreak/>
              <w:t>hardship</w:t>
            </w:r>
            <w:proofErr w:type="gramStart"/>
            <w:r>
              <w:rPr>
                <w:sz w:val="28"/>
                <w:szCs w:val="28"/>
              </w:rPr>
              <w:t>..show</w:t>
            </w:r>
            <w:proofErr w:type="gramEnd"/>
            <w:r>
              <w:rPr>
                <w:sz w:val="28"/>
                <w:szCs w:val="28"/>
              </w:rPr>
              <w:t xml:space="preserve"> courage..bold as well as resilient’</w:t>
            </w:r>
          </w:p>
          <w:p w:rsidR="00095B34" w:rsidRPr="00683A81" w:rsidRDefault="00095B34" w:rsidP="00A40D8D">
            <w:pPr>
              <w:rPr>
                <w:sz w:val="28"/>
                <w:szCs w:val="28"/>
              </w:rPr>
            </w:pPr>
            <w:r>
              <w:rPr>
                <w:sz w:val="28"/>
                <w:szCs w:val="28"/>
              </w:rPr>
              <w:t>Colloquialism and 1</w:t>
            </w:r>
            <w:r w:rsidRPr="00095B34">
              <w:rPr>
                <w:sz w:val="28"/>
                <w:szCs w:val="28"/>
                <w:vertAlign w:val="superscript"/>
              </w:rPr>
              <w:t>st</w:t>
            </w:r>
            <w:r>
              <w:rPr>
                <w:sz w:val="28"/>
                <w:szCs w:val="28"/>
              </w:rPr>
              <w:t xml:space="preserve"> person to sustain connection between long dead, distant soldier and present audience: ‘taught </w:t>
            </w:r>
            <w:proofErr w:type="gramStart"/>
            <w:r>
              <w:rPr>
                <w:sz w:val="28"/>
                <w:szCs w:val="28"/>
              </w:rPr>
              <w:t>us ..</w:t>
            </w:r>
            <w:proofErr w:type="gramEnd"/>
            <w:r>
              <w:rPr>
                <w:sz w:val="28"/>
                <w:szCs w:val="28"/>
              </w:rPr>
              <w:t>to stick together’</w:t>
            </w:r>
          </w:p>
        </w:tc>
      </w:tr>
      <w:tr w:rsidR="00683A81" w:rsidTr="00EA1290">
        <w:tc>
          <w:tcPr>
            <w:tcW w:w="3794" w:type="dxa"/>
          </w:tcPr>
          <w:p w:rsidR="00683A81" w:rsidRDefault="00552A85">
            <w:pPr>
              <w:rPr>
                <w:sz w:val="28"/>
                <w:szCs w:val="28"/>
              </w:rPr>
            </w:pPr>
            <w:r>
              <w:rPr>
                <w:sz w:val="28"/>
                <w:szCs w:val="28"/>
              </w:rPr>
              <w:lastRenderedPageBreak/>
              <w:t>P9</w:t>
            </w:r>
            <w:r w:rsidR="00095B34">
              <w:rPr>
                <w:sz w:val="28"/>
                <w:szCs w:val="28"/>
              </w:rPr>
              <w:t xml:space="preserve"> </w:t>
            </w:r>
            <w:r w:rsidR="00960133">
              <w:rPr>
                <w:sz w:val="28"/>
                <w:szCs w:val="28"/>
              </w:rPr>
              <w:t xml:space="preserve">Names ‘The Unknown Australian Soldier’: links nobility to ‘ANZAC story’ and ‘Australian legend’. </w:t>
            </w:r>
          </w:p>
          <w:p w:rsidR="00960133" w:rsidRPr="00683A81" w:rsidRDefault="00960133">
            <w:pPr>
              <w:rPr>
                <w:sz w:val="28"/>
                <w:szCs w:val="28"/>
              </w:rPr>
            </w:pPr>
            <w:r>
              <w:rPr>
                <w:sz w:val="28"/>
                <w:szCs w:val="28"/>
              </w:rPr>
              <w:t>Lists qualities of this legend: ‘against the odds</w:t>
            </w:r>
            <w:proofErr w:type="gramStart"/>
            <w:r>
              <w:rPr>
                <w:sz w:val="28"/>
                <w:szCs w:val="28"/>
              </w:rPr>
              <w:t>..in</w:t>
            </w:r>
            <w:proofErr w:type="gramEnd"/>
            <w:r>
              <w:rPr>
                <w:sz w:val="28"/>
                <w:szCs w:val="28"/>
              </w:rPr>
              <w:t xml:space="preserve"> adversity’, they showed ‘courage and ingenuity ...free and independent spirits..bonds of mateship’</w:t>
            </w:r>
          </w:p>
        </w:tc>
        <w:tc>
          <w:tcPr>
            <w:tcW w:w="5448" w:type="dxa"/>
          </w:tcPr>
          <w:p w:rsidR="00683A81" w:rsidRDefault="00960133" w:rsidP="00960133">
            <w:pPr>
              <w:rPr>
                <w:sz w:val="28"/>
                <w:szCs w:val="28"/>
              </w:rPr>
            </w:pPr>
            <w:r>
              <w:rPr>
                <w:sz w:val="28"/>
                <w:szCs w:val="28"/>
              </w:rPr>
              <w:t>1</w:t>
            </w:r>
            <w:r w:rsidRPr="00960133">
              <w:rPr>
                <w:sz w:val="28"/>
                <w:szCs w:val="28"/>
                <w:vertAlign w:val="superscript"/>
              </w:rPr>
              <w:t>st</w:t>
            </w:r>
            <w:r>
              <w:rPr>
                <w:sz w:val="28"/>
                <w:szCs w:val="28"/>
              </w:rPr>
              <w:t xml:space="preserve"> full reference to official title – repeated x 3 before end of speech. Serves to focus and remind audience of what we ‘have gained’ – honours memory but also makes relevant by connecting to present audience</w:t>
            </w:r>
          </w:p>
          <w:p w:rsidR="00960133" w:rsidRDefault="00960133" w:rsidP="00960133">
            <w:pPr>
              <w:rPr>
                <w:sz w:val="28"/>
                <w:szCs w:val="28"/>
              </w:rPr>
            </w:pPr>
            <w:r>
              <w:rPr>
                <w:sz w:val="28"/>
                <w:szCs w:val="28"/>
              </w:rPr>
              <w:t>Uses iconic terms of Australian national identity</w:t>
            </w:r>
            <w:r w:rsidR="00930A24">
              <w:rPr>
                <w:sz w:val="28"/>
                <w:szCs w:val="28"/>
              </w:rPr>
              <w:t xml:space="preserve"> and anaphora ‘It is a </w:t>
            </w:r>
            <w:proofErr w:type="gramStart"/>
            <w:r w:rsidR="00930A24">
              <w:rPr>
                <w:sz w:val="28"/>
                <w:szCs w:val="28"/>
              </w:rPr>
              <w:t xml:space="preserve">legend’  </w:t>
            </w:r>
            <w:r>
              <w:rPr>
                <w:sz w:val="28"/>
                <w:szCs w:val="28"/>
              </w:rPr>
              <w:t>:</w:t>
            </w:r>
            <w:proofErr w:type="gramEnd"/>
            <w:r>
              <w:rPr>
                <w:sz w:val="28"/>
                <w:szCs w:val="28"/>
              </w:rPr>
              <w:t xml:space="preserve"> ‘</w:t>
            </w:r>
            <w:r w:rsidR="00930A24">
              <w:rPr>
                <w:sz w:val="28"/>
                <w:szCs w:val="28"/>
              </w:rPr>
              <w:t>ANZAC..</w:t>
            </w:r>
            <w:proofErr w:type="gramStart"/>
            <w:r w:rsidR="00930A24">
              <w:rPr>
                <w:sz w:val="28"/>
                <w:szCs w:val="28"/>
              </w:rPr>
              <w:t>triumph</w:t>
            </w:r>
            <w:proofErr w:type="gramEnd"/>
            <w:r w:rsidR="00930A24">
              <w:rPr>
                <w:sz w:val="28"/>
                <w:szCs w:val="28"/>
              </w:rPr>
              <w:t xml:space="preserve"> against the odds..bonds of mateship’</w:t>
            </w:r>
          </w:p>
          <w:p w:rsidR="00930A24" w:rsidRDefault="00930A24" w:rsidP="00960133">
            <w:pPr>
              <w:rPr>
                <w:sz w:val="28"/>
                <w:szCs w:val="28"/>
              </w:rPr>
            </w:pPr>
            <w:r>
              <w:rPr>
                <w:sz w:val="28"/>
                <w:szCs w:val="28"/>
              </w:rPr>
              <w:t xml:space="preserve">Formal, elevated diction ‘real nobility and grandeur </w:t>
            </w:r>
          </w:p>
          <w:p w:rsidR="00930A24" w:rsidRDefault="00930A24" w:rsidP="00960133">
            <w:pPr>
              <w:rPr>
                <w:sz w:val="28"/>
                <w:szCs w:val="28"/>
              </w:rPr>
            </w:pPr>
            <w:r>
              <w:rPr>
                <w:sz w:val="28"/>
                <w:szCs w:val="28"/>
              </w:rPr>
              <w:t>Paired contrast: ‘not the empires and nations, but to the people’, ‘not of sweeping military victories so much as triumph against the odds’, ‘less from military formalities..than from the bonds of mateship’</w:t>
            </w:r>
          </w:p>
          <w:p w:rsidR="00930A24" w:rsidRPr="00683A81" w:rsidRDefault="00930A24" w:rsidP="00960133">
            <w:pPr>
              <w:rPr>
                <w:sz w:val="28"/>
                <w:szCs w:val="28"/>
              </w:rPr>
            </w:pPr>
          </w:p>
        </w:tc>
      </w:tr>
      <w:tr w:rsidR="00683A81" w:rsidTr="00EA1290">
        <w:tc>
          <w:tcPr>
            <w:tcW w:w="3794" w:type="dxa"/>
          </w:tcPr>
          <w:p w:rsidR="00683A81" w:rsidRPr="00683A81" w:rsidRDefault="00552A85">
            <w:pPr>
              <w:rPr>
                <w:sz w:val="28"/>
                <w:szCs w:val="28"/>
              </w:rPr>
            </w:pPr>
            <w:r>
              <w:rPr>
                <w:sz w:val="28"/>
                <w:szCs w:val="28"/>
              </w:rPr>
              <w:t>P 10</w:t>
            </w:r>
            <w:r w:rsidR="00930A24">
              <w:rPr>
                <w:sz w:val="28"/>
                <w:szCs w:val="28"/>
              </w:rPr>
              <w:t xml:space="preserve"> </w:t>
            </w:r>
            <w:r w:rsidR="00550012">
              <w:rPr>
                <w:sz w:val="28"/>
                <w:szCs w:val="28"/>
              </w:rPr>
              <w:t xml:space="preserve">Lists in pairs what Unknown Soldier NOT do: war – peace, soldier – civilian, one race, religion – another, men – women, one war – another, one generation – another  </w:t>
            </w:r>
          </w:p>
        </w:tc>
        <w:tc>
          <w:tcPr>
            <w:tcW w:w="5448" w:type="dxa"/>
          </w:tcPr>
          <w:p w:rsidR="00683A81" w:rsidRPr="00683A81" w:rsidRDefault="00550012">
            <w:pPr>
              <w:rPr>
                <w:sz w:val="28"/>
                <w:szCs w:val="28"/>
              </w:rPr>
            </w:pPr>
            <w:r>
              <w:rPr>
                <w:sz w:val="28"/>
                <w:szCs w:val="28"/>
              </w:rPr>
              <w:t>O</w:t>
            </w:r>
            <w:r w:rsidRPr="00550012">
              <w:rPr>
                <w:sz w:val="28"/>
                <w:szCs w:val="28"/>
              </w:rPr>
              <w:t xml:space="preserve">ne long sentence with qualifying clauses  </w:t>
            </w:r>
            <w:r>
              <w:rPr>
                <w:sz w:val="28"/>
                <w:szCs w:val="28"/>
              </w:rPr>
              <w:t xml:space="preserve">of binary opposites </w:t>
            </w:r>
            <w:r w:rsidRPr="00550012">
              <w:rPr>
                <w:sz w:val="28"/>
                <w:szCs w:val="28"/>
              </w:rPr>
              <w:t>to stress equality and unity of dead soldier with listeners today</w:t>
            </w:r>
          </w:p>
        </w:tc>
      </w:tr>
      <w:tr w:rsidR="00683A81" w:rsidTr="00EA1290">
        <w:tc>
          <w:tcPr>
            <w:tcW w:w="3794" w:type="dxa"/>
          </w:tcPr>
          <w:p w:rsidR="00683A81" w:rsidRPr="00683A81" w:rsidRDefault="00550012">
            <w:pPr>
              <w:rPr>
                <w:sz w:val="28"/>
                <w:szCs w:val="28"/>
              </w:rPr>
            </w:pPr>
            <w:r>
              <w:rPr>
                <w:sz w:val="28"/>
                <w:szCs w:val="28"/>
              </w:rPr>
              <w:t>P11 3</w:t>
            </w:r>
            <w:r w:rsidRPr="00550012">
              <w:rPr>
                <w:sz w:val="28"/>
                <w:szCs w:val="28"/>
                <w:vertAlign w:val="superscript"/>
              </w:rPr>
              <w:t>rd</w:t>
            </w:r>
            <w:r>
              <w:rPr>
                <w:sz w:val="28"/>
                <w:szCs w:val="28"/>
              </w:rPr>
              <w:t xml:space="preserve"> successive paragraph, starts with Unknown Australian Soldier – links this to audience through return to inclusive language</w:t>
            </w:r>
          </w:p>
        </w:tc>
        <w:tc>
          <w:tcPr>
            <w:tcW w:w="5448" w:type="dxa"/>
          </w:tcPr>
          <w:p w:rsidR="00683A81" w:rsidRPr="00683A81" w:rsidRDefault="00550012" w:rsidP="00550012">
            <w:pPr>
              <w:rPr>
                <w:sz w:val="28"/>
                <w:szCs w:val="28"/>
              </w:rPr>
            </w:pPr>
            <w:r>
              <w:rPr>
                <w:sz w:val="28"/>
                <w:szCs w:val="28"/>
              </w:rPr>
              <w:t xml:space="preserve">Sustains unity of dead soldier to all other war dead and present audience through inclusive ‘all those men and women’ and </w:t>
            </w:r>
            <w:r w:rsidR="00F22959">
              <w:rPr>
                <w:sz w:val="28"/>
                <w:szCs w:val="28"/>
              </w:rPr>
              <w:t>emotive contrast: ‘what we have lost and what we have gained’</w:t>
            </w:r>
          </w:p>
        </w:tc>
      </w:tr>
      <w:tr w:rsidR="00683A81" w:rsidTr="00EA1290">
        <w:tc>
          <w:tcPr>
            <w:tcW w:w="3794" w:type="dxa"/>
          </w:tcPr>
          <w:p w:rsidR="00683A81" w:rsidRPr="00683A81" w:rsidRDefault="00550012">
            <w:pPr>
              <w:rPr>
                <w:sz w:val="28"/>
                <w:szCs w:val="28"/>
              </w:rPr>
            </w:pPr>
            <w:r>
              <w:rPr>
                <w:sz w:val="28"/>
                <w:szCs w:val="28"/>
              </w:rPr>
              <w:t>P12</w:t>
            </w:r>
            <w:r w:rsidR="00F22959">
              <w:rPr>
                <w:sz w:val="28"/>
                <w:szCs w:val="28"/>
              </w:rPr>
              <w:t xml:space="preserve"> Restates 100 000 dead and great extent of the loss: ‘all their love ...all their hope and energy’</w:t>
            </w:r>
          </w:p>
        </w:tc>
        <w:tc>
          <w:tcPr>
            <w:tcW w:w="5448" w:type="dxa"/>
          </w:tcPr>
          <w:p w:rsidR="00C94534" w:rsidRDefault="00C94534">
            <w:pPr>
              <w:rPr>
                <w:sz w:val="28"/>
                <w:szCs w:val="28"/>
              </w:rPr>
            </w:pPr>
            <w:r>
              <w:rPr>
                <w:sz w:val="28"/>
                <w:szCs w:val="28"/>
              </w:rPr>
              <w:t>Return to inclusive ‘we’. Shifts focus of previous 3 paragraphs on UAS back to audience perceptions and responses.</w:t>
            </w:r>
          </w:p>
          <w:p w:rsidR="00683A81" w:rsidRPr="00683A81" w:rsidRDefault="00F22959">
            <w:pPr>
              <w:rPr>
                <w:sz w:val="28"/>
                <w:szCs w:val="28"/>
              </w:rPr>
            </w:pPr>
            <w:r>
              <w:rPr>
                <w:sz w:val="28"/>
                <w:szCs w:val="28"/>
              </w:rPr>
              <w:t xml:space="preserve">Reminds audience of extent of loss. Repetition of ‘all’ and connotations of religious qualities creates strong pathos ‘all </w:t>
            </w:r>
            <w:r>
              <w:rPr>
                <w:sz w:val="28"/>
                <w:szCs w:val="28"/>
              </w:rPr>
              <w:lastRenderedPageBreak/>
              <w:t>their love of this country and all their hope and energy’</w:t>
            </w:r>
          </w:p>
        </w:tc>
      </w:tr>
      <w:tr w:rsidR="00683A81" w:rsidTr="00EA1290">
        <w:tc>
          <w:tcPr>
            <w:tcW w:w="3794" w:type="dxa"/>
          </w:tcPr>
          <w:p w:rsidR="00683A81" w:rsidRPr="00683A81" w:rsidRDefault="00550012" w:rsidP="00C94534">
            <w:pPr>
              <w:rPr>
                <w:sz w:val="28"/>
                <w:szCs w:val="28"/>
              </w:rPr>
            </w:pPr>
            <w:r>
              <w:rPr>
                <w:sz w:val="28"/>
                <w:szCs w:val="28"/>
              </w:rPr>
              <w:lastRenderedPageBreak/>
              <w:t>P13</w:t>
            </w:r>
            <w:r w:rsidR="00F22959">
              <w:rPr>
                <w:sz w:val="28"/>
                <w:szCs w:val="28"/>
              </w:rPr>
              <w:t xml:space="preserve"> Moves to contrast ‘What we have gained’ with previous ‘We have lost’. Lists: ‘story of bravery and </w:t>
            </w:r>
            <w:proofErr w:type="gramStart"/>
            <w:r w:rsidR="00F22959">
              <w:rPr>
                <w:sz w:val="28"/>
                <w:szCs w:val="28"/>
              </w:rPr>
              <w:t>sacrifice ..a</w:t>
            </w:r>
            <w:proofErr w:type="gramEnd"/>
            <w:r w:rsidR="00F22959">
              <w:rPr>
                <w:sz w:val="28"/>
                <w:szCs w:val="28"/>
              </w:rPr>
              <w:t xml:space="preserve"> deeper faith..</w:t>
            </w:r>
            <w:proofErr w:type="gramStart"/>
            <w:r w:rsidR="00F22959">
              <w:rPr>
                <w:sz w:val="28"/>
                <w:szCs w:val="28"/>
              </w:rPr>
              <w:t>deeper</w:t>
            </w:r>
            <w:proofErr w:type="gramEnd"/>
            <w:r w:rsidR="00F22959">
              <w:rPr>
                <w:sz w:val="28"/>
                <w:szCs w:val="28"/>
              </w:rPr>
              <w:t xml:space="preserve"> understanding</w:t>
            </w:r>
            <w:r w:rsidR="00C94534">
              <w:rPr>
                <w:sz w:val="28"/>
                <w:szCs w:val="28"/>
              </w:rPr>
              <w:t>’. 1</w:t>
            </w:r>
            <w:r w:rsidR="00C94534" w:rsidRPr="00C94534">
              <w:rPr>
                <w:sz w:val="28"/>
                <w:szCs w:val="28"/>
                <w:vertAlign w:val="superscript"/>
              </w:rPr>
              <w:t>st</w:t>
            </w:r>
            <w:r w:rsidR="00C94534">
              <w:rPr>
                <w:sz w:val="28"/>
                <w:szCs w:val="28"/>
              </w:rPr>
              <w:t xml:space="preserve"> direct reference to national identity: ‘what it means to be Australian’</w:t>
            </w:r>
          </w:p>
        </w:tc>
        <w:tc>
          <w:tcPr>
            <w:tcW w:w="5448" w:type="dxa"/>
          </w:tcPr>
          <w:p w:rsidR="00683A81" w:rsidRDefault="00C94534">
            <w:pPr>
              <w:rPr>
                <w:sz w:val="28"/>
                <w:szCs w:val="28"/>
              </w:rPr>
            </w:pPr>
            <w:r>
              <w:rPr>
                <w:sz w:val="28"/>
                <w:szCs w:val="28"/>
              </w:rPr>
              <w:t>Continues direct address to audience ‘We have gained’</w:t>
            </w:r>
          </w:p>
          <w:p w:rsidR="00C94534" w:rsidRPr="00683A81" w:rsidRDefault="00C94534" w:rsidP="00C94534">
            <w:pPr>
              <w:rPr>
                <w:sz w:val="28"/>
                <w:szCs w:val="28"/>
              </w:rPr>
            </w:pPr>
            <w:r>
              <w:rPr>
                <w:sz w:val="28"/>
                <w:szCs w:val="28"/>
              </w:rPr>
              <w:t>Nobility of diction suggestive of quasi-spiritual ideals: ‘a deeper faith in ourselves and our democracy, and a deeper understanding’</w:t>
            </w:r>
          </w:p>
        </w:tc>
      </w:tr>
      <w:tr w:rsidR="00683A81" w:rsidTr="00EA1290">
        <w:tc>
          <w:tcPr>
            <w:tcW w:w="3794" w:type="dxa"/>
          </w:tcPr>
          <w:p w:rsidR="00683A81" w:rsidRPr="00683A81" w:rsidRDefault="00550012">
            <w:pPr>
              <w:rPr>
                <w:sz w:val="28"/>
                <w:szCs w:val="28"/>
              </w:rPr>
            </w:pPr>
            <w:r>
              <w:rPr>
                <w:sz w:val="28"/>
                <w:szCs w:val="28"/>
              </w:rPr>
              <w:t>P14</w:t>
            </w:r>
            <w:r w:rsidR="00C94534">
              <w:rPr>
                <w:sz w:val="28"/>
                <w:szCs w:val="28"/>
              </w:rPr>
              <w:t xml:space="preserve"> Qualified expression of hope: soldier of war becomes a symbol of peace</w:t>
            </w:r>
          </w:p>
        </w:tc>
        <w:tc>
          <w:tcPr>
            <w:tcW w:w="5448" w:type="dxa"/>
          </w:tcPr>
          <w:p w:rsidR="003E7915" w:rsidRDefault="003E7915">
            <w:pPr>
              <w:rPr>
                <w:sz w:val="28"/>
                <w:szCs w:val="28"/>
              </w:rPr>
            </w:pPr>
            <w:r>
              <w:rPr>
                <w:sz w:val="28"/>
                <w:szCs w:val="28"/>
              </w:rPr>
              <w:t xml:space="preserve">Low modality of ‘It is not too much to hope’ – </w:t>
            </w:r>
            <w:r w:rsidR="007350CF">
              <w:rPr>
                <w:sz w:val="28"/>
                <w:szCs w:val="28"/>
              </w:rPr>
              <w:t xml:space="preserve">and ‘might serve his country’ </w:t>
            </w:r>
            <w:r>
              <w:rPr>
                <w:sz w:val="28"/>
                <w:szCs w:val="28"/>
              </w:rPr>
              <w:t>maintains solemn, understated t</w:t>
            </w:r>
            <w:r w:rsidR="007350CF">
              <w:rPr>
                <w:sz w:val="28"/>
                <w:szCs w:val="28"/>
              </w:rPr>
              <w:t>one of commemoration and Australian identity</w:t>
            </w:r>
          </w:p>
          <w:p w:rsidR="00683A81" w:rsidRDefault="00C94534">
            <w:pPr>
              <w:rPr>
                <w:sz w:val="28"/>
                <w:szCs w:val="28"/>
              </w:rPr>
            </w:pPr>
            <w:r>
              <w:rPr>
                <w:sz w:val="28"/>
                <w:szCs w:val="28"/>
              </w:rPr>
              <w:t>Religious imagery:</w:t>
            </w:r>
            <w:r w:rsidR="003E7915">
              <w:rPr>
                <w:sz w:val="28"/>
                <w:szCs w:val="28"/>
              </w:rPr>
              <w:t xml:space="preserve"> ‘might continue to serve’, </w:t>
            </w:r>
            <w:r>
              <w:rPr>
                <w:sz w:val="28"/>
                <w:szCs w:val="28"/>
              </w:rPr>
              <w:t xml:space="preserve"> ‘the sacrifice of the men and women’ and ‘faith enough for all of us’</w:t>
            </w:r>
            <w:r w:rsidR="003E7915">
              <w:rPr>
                <w:sz w:val="28"/>
                <w:szCs w:val="28"/>
              </w:rPr>
              <w:t xml:space="preserve"> –sustains connotations of deeper, enduring purpose to human costs of war</w:t>
            </w:r>
          </w:p>
          <w:p w:rsidR="003E7915" w:rsidRPr="00683A81" w:rsidRDefault="003E7915">
            <w:pPr>
              <w:rPr>
                <w:sz w:val="28"/>
                <w:szCs w:val="28"/>
              </w:rPr>
            </w:pPr>
          </w:p>
        </w:tc>
      </w:tr>
    </w:tbl>
    <w:p w:rsidR="00CF03EE" w:rsidRDefault="00CF03EE" w:rsidP="003E7915">
      <w:pPr>
        <w:rPr>
          <w:b/>
          <w:sz w:val="36"/>
          <w:szCs w:val="36"/>
        </w:rPr>
      </w:pPr>
    </w:p>
    <w:p w:rsidR="00DA71DE" w:rsidRDefault="00DA71DE" w:rsidP="003E7915">
      <w:pPr>
        <w:rPr>
          <w:sz w:val="28"/>
          <w:szCs w:val="28"/>
        </w:rPr>
      </w:pPr>
      <w:r>
        <w:rPr>
          <w:sz w:val="28"/>
          <w:szCs w:val="28"/>
        </w:rPr>
        <w:t>PW ideas</w:t>
      </w:r>
    </w:p>
    <w:p w:rsidR="00DA71DE" w:rsidRDefault="00DA71DE" w:rsidP="003E7915">
      <w:pPr>
        <w:rPr>
          <w:sz w:val="28"/>
          <w:szCs w:val="28"/>
        </w:rPr>
      </w:pPr>
      <w:r>
        <w:rPr>
          <w:sz w:val="28"/>
          <w:szCs w:val="28"/>
        </w:rPr>
        <w:t>Inclusive language: although used throughout speech, most direct address to audience is 1</w:t>
      </w:r>
      <w:r w:rsidRPr="00DA71DE">
        <w:rPr>
          <w:sz w:val="28"/>
          <w:szCs w:val="28"/>
          <w:vertAlign w:val="superscript"/>
        </w:rPr>
        <w:t>st</w:t>
      </w:r>
      <w:r>
        <w:rPr>
          <w:sz w:val="28"/>
          <w:szCs w:val="28"/>
        </w:rPr>
        <w:t xml:space="preserve"> 2 paragraphs and last </w:t>
      </w:r>
      <w:r w:rsidR="00FB0BCF">
        <w:rPr>
          <w:sz w:val="28"/>
          <w:szCs w:val="28"/>
        </w:rPr>
        <w:t>3. It seems to me the speech appeals to the listeners by 1</w:t>
      </w:r>
      <w:r w:rsidR="00FB0BCF" w:rsidRPr="00FB0BCF">
        <w:rPr>
          <w:sz w:val="28"/>
          <w:szCs w:val="28"/>
          <w:vertAlign w:val="superscript"/>
        </w:rPr>
        <w:t>st</w:t>
      </w:r>
      <w:r w:rsidR="00FB0BCF">
        <w:rPr>
          <w:sz w:val="28"/>
          <w:szCs w:val="28"/>
        </w:rPr>
        <w:t xml:space="preserve"> engaging them with considering </w:t>
      </w:r>
      <w:proofErr w:type="gramStart"/>
      <w:r w:rsidR="00FB0BCF">
        <w:rPr>
          <w:sz w:val="28"/>
          <w:szCs w:val="28"/>
        </w:rPr>
        <w:t>who</w:t>
      </w:r>
      <w:proofErr w:type="gramEnd"/>
      <w:r w:rsidR="00FB0BCF">
        <w:rPr>
          <w:sz w:val="28"/>
          <w:szCs w:val="28"/>
        </w:rPr>
        <w:t xml:space="preserve"> this soldier is and creating a type of identity for him; and, by returning back to the audience t the end to suggest what this Unknown Soldier should mean to us as present day Australians</w:t>
      </w:r>
    </w:p>
    <w:p w:rsidR="00FB0BCF" w:rsidRDefault="00FB0BCF" w:rsidP="003E7915">
      <w:pPr>
        <w:rPr>
          <w:sz w:val="28"/>
          <w:szCs w:val="28"/>
        </w:rPr>
      </w:pPr>
      <w:r>
        <w:rPr>
          <w:sz w:val="28"/>
          <w:szCs w:val="28"/>
        </w:rPr>
        <w:t xml:space="preserve">Other word choice and rhetorical techniques: the middle bulk of the speech has a focus primarily on the Soldier. The audience is invited to consider various aspects but the main focus seems to me to be the attributes of the Soldier and what this means for the nation. </w:t>
      </w:r>
    </w:p>
    <w:p w:rsidR="00FB0BCF" w:rsidRPr="00DA71DE" w:rsidRDefault="00FB0BCF" w:rsidP="003E7915">
      <w:pPr>
        <w:rPr>
          <w:sz w:val="28"/>
          <w:szCs w:val="28"/>
        </w:rPr>
      </w:pPr>
      <w:r>
        <w:rPr>
          <w:sz w:val="28"/>
          <w:szCs w:val="28"/>
        </w:rPr>
        <w:t xml:space="preserve">Enduring relevance: the speech proposes an Australian ‘character’ with certain attributes. It also honours the sacrifices of ‘ordinary people.’ It could also indirectly challenge or invite questioning: </w:t>
      </w:r>
      <w:r w:rsidR="00475126">
        <w:rPr>
          <w:sz w:val="28"/>
          <w:szCs w:val="28"/>
        </w:rPr>
        <w:t>‘a nation’s of peace’ (last paragraph</w:t>
      </w:r>
      <w:proofErr w:type="gramStart"/>
      <w:r w:rsidR="00475126">
        <w:rPr>
          <w:sz w:val="28"/>
          <w:szCs w:val="28"/>
        </w:rPr>
        <w:t xml:space="preserve">)  </w:t>
      </w:r>
      <w:r w:rsidR="00475126">
        <w:rPr>
          <w:sz w:val="28"/>
          <w:szCs w:val="28"/>
        </w:rPr>
        <w:lastRenderedPageBreak/>
        <w:t>–</w:t>
      </w:r>
      <w:proofErr w:type="gramEnd"/>
      <w:r w:rsidR="00475126">
        <w:rPr>
          <w:sz w:val="28"/>
          <w:szCs w:val="28"/>
        </w:rPr>
        <w:t xml:space="preserve"> is this valid, given Australian involvement in multiple wars? </w:t>
      </w:r>
      <w:r>
        <w:rPr>
          <w:sz w:val="28"/>
          <w:szCs w:val="28"/>
        </w:rPr>
        <w:t xml:space="preserve"> </w:t>
      </w:r>
      <w:r w:rsidR="00475126">
        <w:rPr>
          <w:sz w:val="28"/>
          <w:szCs w:val="28"/>
        </w:rPr>
        <w:t xml:space="preserve">And, we have ‘lost more than 100 000 lives’ and ‘gained a legend’ – is this a fair exchange? The speech is careful not to cast any criticism of the war dead (by suggesting they were gullible or foolish, for example). But the language about WW1is strongly negative and it follows immediately after ‘his country and his King’. Could a subtext for this speech be the futility and waste of war, especially far removed from direct threat to Australia as was WW1?  </w:t>
      </w:r>
      <w:proofErr w:type="gramStart"/>
      <w:r w:rsidR="00475126">
        <w:rPr>
          <w:sz w:val="28"/>
          <w:szCs w:val="28"/>
        </w:rPr>
        <w:t>Just a thought.</w:t>
      </w:r>
      <w:proofErr w:type="gramEnd"/>
    </w:p>
    <w:sectPr w:rsidR="00FB0BCF" w:rsidRPr="00DA71DE" w:rsidSect="001E50E3">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DB3" w:rsidRDefault="00780DB3" w:rsidP="003E7915">
      <w:pPr>
        <w:spacing w:after="0" w:line="240" w:lineRule="auto"/>
      </w:pPr>
      <w:r>
        <w:separator/>
      </w:r>
    </w:p>
  </w:endnote>
  <w:endnote w:type="continuationSeparator" w:id="0">
    <w:p w:rsidR="00780DB3" w:rsidRDefault="00780DB3" w:rsidP="003E79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BCF" w:rsidRPr="003E7915" w:rsidRDefault="00FB0BCF">
    <w:pPr>
      <w:pStyle w:val="Footer"/>
      <w:jc w:val="center"/>
      <w:rPr>
        <w:b/>
      </w:rPr>
    </w:pPr>
    <w:r w:rsidRPr="003E7915">
      <w:rPr>
        <w:b/>
      </w:rPr>
      <w:t>Funeral Service of the Unknown Australian Soldier</w:t>
    </w:r>
    <w:r w:rsidRPr="003E7915">
      <w:rPr>
        <w:b/>
      </w:rPr>
      <w:tab/>
    </w:r>
    <w:r w:rsidRPr="003E7915">
      <w:rPr>
        <w:b/>
      </w:rPr>
      <w:tab/>
    </w:r>
    <w:sdt>
      <w:sdtPr>
        <w:rPr>
          <w:b/>
        </w:rPr>
        <w:id w:val="16080413"/>
        <w:docPartObj>
          <w:docPartGallery w:val="Page Numbers (Bottom of Page)"/>
          <w:docPartUnique/>
        </w:docPartObj>
      </w:sdtPr>
      <w:sdtContent>
        <w:r w:rsidRPr="003E7915">
          <w:rPr>
            <w:b/>
          </w:rPr>
          <w:fldChar w:fldCharType="begin"/>
        </w:r>
        <w:r w:rsidRPr="003E7915">
          <w:rPr>
            <w:b/>
          </w:rPr>
          <w:instrText xml:space="preserve"> PAGE   \* MERGEFORMAT </w:instrText>
        </w:r>
        <w:r w:rsidRPr="003E7915">
          <w:rPr>
            <w:b/>
          </w:rPr>
          <w:fldChar w:fldCharType="separate"/>
        </w:r>
        <w:r w:rsidR="00475126">
          <w:rPr>
            <w:b/>
            <w:noProof/>
          </w:rPr>
          <w:t>1</w:t>
        </w:r>
        <w:r w:rsidRPr="003E7915">
          <w:rPr>
            <w:b/>
          </w:rPr>
          <w:fldChar w:fldCharType="end"/>
        </w:r>
      </w:sdtContent>
    </w:sdt>
  </w:p>
  <w:p w:rsidR="00FB0BCF" w:rsidRDefault="00FB0B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DB3" w:rsidRDefault="00780DB3" w:rsidP="003E7915">
      <w:pPr>
        <w:spacing w:after="0" w:line="240" w:lineRule="auto"/>
      </w:pPr>
      <w:r>
        <w:separator/>
      </w:r>
    </w:p>
  </w:footnote>
  <w:footnote w:type="continuationSeparator" w:id="0">
    <w:p w:rsidR="00780DB3" w:rsidRDefault="00780DB3" w:rsidP="003E79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31477"/>
    <w:rsid w:val="00095B34"/>
    <w:rsid w:val="00162314"/>
    <w:rsid w:val="001E50E3"/>
    <w:rsid w:val="003E7915"/>
    <w:rsid w:val="00475126"/>
    <w:rsid w:val="00550012"/>
    <w:rsid w:val="00552A85"/>
    <w:rsid w:val="00594F68"/>
    <w:rsid w:val="00683A81"/>
    <w:rsid w:val="00685134"/>
    <w:rsid w:val="00694A2A"/>
    <w:rsid w:val="006B7774"/>
    <w:rsid w:val="0070206E"/>
    <w:rsid w:val="00704AA6"/>
    <w:rsid w:val="007350CF"/>
    <w:rsid w:val="00780DB3"/>
    <w:rsid w:val="00930A24"/>
    <w:rsid w:val="00960133"/>
    <w:rsid w:val="00A0290D"/>
    <w:rsid w:val="00A40D8D"/>
    <w:rsid w:val="00B31477"/>
    <w:rsid w:val="00C94534"/>
    <w:rsid w:val="00CC4451"/>
    <w:rsid w:val="00CF03EE"/>
    <w:rsid w:val="00D362F7"/>
    <w:rsid w:val="00DA0061"/>
    <w:rsid w:val="00DA71DE"/>
    <w:rsid w:val="00EA1290"/>
    <w:rsid w:val="00F22959"/>
    <w:rsid w:val="00FB0BC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3A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E791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E7915"/>
  </w:style>
  <w:style w:type="paragraph" w:styleId="Footer">
    <w:name w:val="footer"/>
    <w:basedOn w:val="Normal"/>
    <w:link w:val="FooterChar"/>
    <w:uiPriority w:val="99"/>
    <w:unhideWhenUsed/>
    <w:rsid w:val="003E79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79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7AB31-AB69-4DF9-8521-6B8B67A2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Mum's</cp:lastModifiedBy>
  <cp:revision>2</cp:revision>
  <dcterms:created xsi:type="dcterms:W3CDTF">2011-09-04T02:03:00Z</dcterms:created>
  <dcterms:modified xsi:type="dcterms:W3CDTF">2011-09-04T02:03:00Z</dcterms:modified>
</cp:coreProperties>
</file>